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A2" w:rsidRPr="00CA00F1" w:rsidRDefault="00BF74A2" w:rsidP="00BF74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F1">
        <w:rPr>
          <w:rFonts w:ascii="Times New Roman" w:hAnsi="Times New Roman" w:cs="Times New Roman"/>
          <w:b/>
          <w:sz w:val="28"/>
          <w:szCs w:val="28"/>
        </w:rPr>
        <w:t xml:space="preserve">О готовности системы образования городского оукруга Сухой Лог к </w:t>
      </w:r>
      <w:r w:rsidR="00CA00F1">
        <w:rPr>
          <w:rFonts w:ascii="Times New Roman" w:hAnsi="Times New Roman" w:cs="Times New Roman"/>
          <w:b/>
          <w:sz w:val="28"/>
          <w:szCs w:val="28"/>
        </w:rPr>
        <w:t>г</w:t>
      </w:r>
      <w:r w:rsidRPr="00CA00F1">
        <w:rPr>
          <w:rFonts w:ascii="Times New Roman" w:hAnsi="Times New Roman" w:cs="Times New Roman"/>
          <w:b/>
          <w:sz w:val="28"/>
          <w:szCs w:val="28"/>
        </w:rPr>
        <w:t>осударственной итоговой аттестации 2014-2015 учебного года</w:t>
      </w:r>
    </w:p>
    <w:p w:rsidR="00BF74A2" w:rsidRDefault="00BF74A2" w:rsidP="00BF74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74A2" w:rsidRDefault="00BF74A2" w:rsidP="00BF74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Ю.С. Берсенева – </w:t>
      </w:r>
    </w:p>
    <w:p w:rsidR="004D21B0" w:rsidRDefault="004D21B0" w:rsidP="00BF74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F74A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образования.</w:t>
      </w:r>
      <w:r w:rsidR="000F7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0F1" w:rsidRDefault="00CA00F1" w:rsidP="00BF74A2">
      <w:pPr>
        <w:pStyle w:val="a3"/>
        <w:jc w:val="right"/>
        <w:rPr>
          <w:rFonts w:ascii="Times New Roman" w:hAnsi="Times New Roman" w:cs="Times New Roman"/>
        </w:rPr>
      </w:pPr>
    </w:p>
    <w:p w:rsidR="00CA00F1" w:rsidRPr="00CA00F1" w:rsidRDefault="00CA00F1" w:rsidP="00BF74A2">
      <w:pPr>
        <w:pStyle w:val="a3"/>
        <w:jc w:val="right"/>
        <w:rPr>
          <w:rFonts w:ascii="Times New Roman" w:hAnsi="Times New Roman" w:cs="Times New Roman"/>
        </w:rPr>
      </w:pPr>
      <w:r w:rsidRPr="00CA00F1">
        <w:rPr>
          <w:rFonts w:ascii="Times New Roman" w:hAnsi="Times New Roman" w:cs="Times New Roman"/>
        </w:rPr>
        <w:t xml:space="preserve">Аппаратное совещание у Главы городского округа </w:t>
      </w:r>
    </w:p>
    <w:p w:rsidR="00CA00F1" w:rsidRPr="00CA00F1" w:rsidRDefault="00CA00F1" w:rsidP="00BF74A2">
      <w:pPr>
        <w:pStyle w:val="a3"/>
        <w:jc w:val="right"/>
        <w:rPr>
          <w:rFonts w:ascii="Times New Roman" w:hAnsi="Times New Roman" w:cs="Times New Roman"/>
        </w:rPr>
      </w:pPr>
      <w:r w:rsidRPr="00CA00F1">
        <w:rPr>
          <w:rFonts w:ascii="Times New Roman" w:hAnsi="Times New Roman" w:cs="Times New Roman"/>
        </w:rPr>
        <w:t>12 мая 2015 года.</w:t>
      </w:r>
    </w:p>
    <w:p w:rsidR="00CA00F1" w:rsidRDefault="00CA00F1" w:rsidP="00BF74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7280" w:rsidRDefault="00561E15" w:rsidP="000F72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городского округа Сухой Лог г</w:t>
      </w:r>
      <w:r w:rsidR="000F7280">
        <w:rPr>
          <w:rFonts w:ascii="Times New Roman" w:hAnsi="Times New Roman" w:cs="Times New Roman"/>
          <w:sz w:val="28"/>
          <w:szCs w:val="28"/>
        </w:rPr>
        <w:t>осударственая итоговая аттестация 2014-2015 учебного года проводится в соответствии с нормативно-правовой ба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F7280">
        <w:rPr>
          <w:rFonts w:ascii="Times New Roman" w:hAnsi="Times New Roman" w:cs="Times New Roman"/>
          <w:sz w:val="28"/>
          <w:szCs w:val="28"/>
        </w:rPr>
        <w:t>ой федерального и регионального уровней.</w:t>
      </w:r>
    </w:p>
    <w:p w:rsidR="00BE2260" w:rsidRDefault="00561E15" w:rsidP="009A4CF9">
      <w:pPr>
        <w:pStyle w:val="a3"/>
        <w:ind w:firstLine="540"/>
        <w:jc w:val="both"/>
        <w:rPr>
          <w:sz w:val="28"/>
          <w:szCs w:val="28"/>
        </w:rPr>
      </w:pPr>
      <w:r w:rsidRPr="00561E15">
        <w:rPr>
          <w:rFonts w:ascii="Times New Roman" w:hAnsi="Times New Roman" w:cs="Times New Roman"/>
          <w:sz w:val="28"/>
          <w:szCs w:val="28"/>
        </w:rPr>
        <w:t xml:space="preserve">Для сдачи Единого государственного экзамена (далее – ЕГЭ) </w:t>
      </w:r>
      <w:r w:rsidR="00C55C2F">
        <w:rPr>
          <w:rFonts w:ascii="Times New Roman" w:hAnsi="Times New Roman" w:cs="Times New Roman"/>
          <w:sz w:val="28"/>
          <w:szCs w:val="28"/>
        </w:rPr>
        <w:t xml:space="preserve">выпускниками 11 (12) классов, выпускниками прошлых лет </w:t>
      </w:r>
      <w:r w:rsidRPr="00561E15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EA5762" w:rsidRPr="00561E15">
        <w:rPr>
          <w:rFonts w:ascii="Times New Roman" w:hAnsi="Times New Roman" w:cs="Times New Roman"/>
          <w:sz w:val="28"/>
          <w:szCs w:val="28"/>
        </w:rPr>
        <w:t>приказ</w:t>
      </w:r>
      <w:r w:rsidR="00EA5762">
        <w:rPr>
          <w:rFonts w:ascii="Times New Roman" w:hAnsi="Times New Roman" w:cs="Times New Roman"/>
          <w:sz w:val="28"/>
          <w:szCs w:val="28"/>
        </w:rPr>
        <w:t>ом</w:t>
      </w:r>
      <w:r w:rsidR="00EA5762" w:rsidRPr="00561E15">
        <w:rPr>
          <w:rFonts w:ascii="Times New Roman" w:hAnsi="Times New Roman" w:cs="Times New Roman"/>
          <w:sz w:val="28"/>
          <w:szCs w:val="28"/>
        </w:rPr>
        <w:t xml:space="preserve"> Министерства общего и профессионального образования Свердловской области от 16.12.2014 года № 940-и «Об утверждении мест расположения пунктов проведения экзаменов на территории Свердловской области в 2015 году» </w:t>
      </w:r>
      <w:r w:rsidRPr="00561E15">
        <w:rPr>
          <w:rFonts w:ascii="Times New Roman" w:hAnsi="Times New Roman" w:cs="Times New Roman"/>
          <w:sz w:val="28"/>
          <w:szCs w:val="28"/>
        </w:rPr>
        <w:t>утвержден Пункт проведения ЕГЭ на базе муниципального общеобразовательного учреждения «Лицей № 17»</w:t>
      </w:r>
      <w:r w:rsidR="00EA5762">
        <w:rPr>
          <w:rFonts w:ascii="Times New Roman" w:hAnsi="Times New Roman" w:cs="Times New Roman"/>
          <w:sz w:val="28"/>
          <w:szCs w:val="28"/>
        </w:rPr>
        <w:t>.</w:t>
      </w:r>
      <w:r w:rsidR="009A4CF9">
        <w:rPr>
          <w:rFonts w:ascii="Times New Roman" w:hAnsi="Times New Roman" w:cs="Times New Roman"/>
          <w:sz w:val="28"/>
          <w:szCs w:val="28"/>
        </w:rPr>
        <w:t xml:space="preserve"> </w:t>
      </w:r>
      <w:r w:rsidR="009A4CF9" w:rsidRPr="009A4CF9">
        <w:rPr>
          <w:rFonts w:ascii="Times New Roman" w:hAnsi="Times New Roman" w:cs="Times New Roman"/>
          <w:sz w:val="28"/>
          <w:szCs w:val="28"/>
        </w:rPr>
        <w:t xml:space="preserve"> </w:t>
      </w:r>
      <w:r w:rsidR="009A4CF9">
        <w:rPr>
          <w:rFonts w:ascii="Times New Roman" w:hAnsi="Times New Roman" w:cs="Times New Roman"/>
          <w:sz w:val="28"/>
          <w:szCs w:val="28"/>
        </w:rPr>
        <w:t>А</w:t>
      </w:r>
      <w:r w:rsidR="009A4CF9" w:rsidRPr="009A4CF9">
        <w:rPr>
          <w:rFonts w:ascii="Times New Roman" w:hAnsi="Times New Roman" w:cs="Times New Roman"/>
          <w:sz w:val="28"/>
          <w:szCs w:val="28"/>
        </w:rPr>
        <w:t xml:space="preserve">удиторный  фонд </w:t>
      </w:r>
      <w:r w:rsidR="009A4CF9">
        <w:rPr>
          <w:rFonts w:ascii="Times New Roman" w:hAnsi="Times New Roman" w:cs="Times New Roman"/>
          <w:sz w:val="28"/>
          <w:szCs w:val="28"/>
        </w:rPr>
        <w:t xml:space="preserve">в пункте проведения </w:t>
      </w:r>
      <w:r w:rsidR="002E0370">
        <w:rPr>
          <w:rFonts w:ascii="Times New Roman" w:hAnsi="Times New Roman" w:cs="Times New Roman"/>
          <w:sz w:val="28"/>
          <w:szCs w:val="28"/>
        </w:rPr>
        <w:t>ЕГЭ</w:t>
      </w:r>
      <w:r w:rsidR="009A4CF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A4CF9" w:rsidRPr="009A4CF9">
        <w:rPr>
          <w:rFonts w:ascii="Times New Roman" w:hAnsi="Times New Roman" w:cs="Times New Roman"/>
          <w:sz w:val="28"/>
          <w:szCs w:val="28"/>
        </w:rPr>
        <w:t>1</w:t>
      </w:r>
      <w:r w:rsidR="00435A4A">
        <w:rPr>
          <w:rFonts w:ascii="Times New Roman" w:hAnsi="Times New Roman" w:cs="Times New Roman"/>
          <w:sz w:val="28"/>
          <w:szCs w:val="28"/>
        </w:rPr>
        <w:t>1</w:t>
      </w:r>
      <w:r w:rsidR="009A4CF9" w:rsidRPr="009A4CF9">
        <w:rPr>
          <w:rFonts w:ascii="Times New Roman" w:hAnsi="Times New Roman" w:cs="Times New Roman"/>
          <w:sz w:val="28"/>
          <w:szCs w:val="28"/>
        </w:rPr>
        <w:t xml:space="preserve"> аудиторий по 18 индивидуальных рабочих мест в каждой. Таким образом, </w:t>
      </w:r>
      <w:r w:rsidR="007D0127" w:rsidRPr="009A4CF9">
        <w:rPr>
          <w:rFonts w:ascii="Times New Roman" w:hAnsi="Times New Roman" w:cs="Times New Roman"/>
          <w:sz w:val="28"/>
          <w:szCs w:val="28"/>
        </w:rPr>
        <w:t xml:space="preserve">в ППЭ </w:t>
      </w:r>
      <w:r w:rsidR="007D0127">
        <w:rPr>
          <w:rFonts w:ascii="Times New Roman" w:hAnsi="Times New Roman" w:cs="Times New Roman"/>
          <w:sz w:val="28"/>
          <w:szCs w:val="28"/>
        </w:rPr>
        <w:t xml:space="preserve">для выпускников создано </w:t>
      </w:r>
      <w:r w:rsidR="00435A4A">
        <w:rPr>
          <w:rFonts w:ascii="Times New Roman" w:hAnsi="Times New Roman" w:cs="Times New Roman"/>
          <w:sz w:val="28"/>
          <w:szCs w:val="28"/>
        </w:rPr>
        <w:t>198</w:t>
      </w:r>
      <w:r w:rsidR="009A4CF9" w:rsidRPr="009A4CF9">
        <w:rPr>
          <w:rFonts w:ascii="Times New Roman" w:hAnsi="Times New Roman" w:cs="Times New Roman"/>
          <w:sz w:val="28"/>
          <w:szCs w:val="28"/>
        </w:rPr>
        <w:t xml:space="preserve"> индивидуальных рабочих мест.  </w:t>
      </w:r>
      <w:r w:rsidR="009A4CF9" w:rsidRPr="002E0370">
        <w:rPr>
          <w:rFonts w:ascii="Times New Roman" w:hAnsi="Times New Roman" w:cs="Times New Roman"/>
          <w:sz w:val="28"/>
          <w:szCs w:val="28"/>
        </w:rPr>
        <w:t xml:space="preserve">В  </w:t>
      </w:r>
      <w:r w:rsidR="007D0127" w:rsidRPr="002E0370">
        <w:rPr>
          <w:rFonts w:ascii="Times New Roman" w:hAnsi="Times New Roman" w:cs="Times New Roman"/>
          <w:sz w:val="28"/>
          <w:szCs w:val="28"/>
        </w:rPr>
        <w:t xml:space="preserve">Региональной информационной системе </w:t>
      </w:r>
      <w:r w:rsidR="009A4CF9" w:rsidRPr="002E0370">
        <w:rPr>
          <w:rFonts w:ascii="Times New Roman" w:hAnsi="Times New Roman" w:cs="Times New Roman"/>
          <w:sz w:val="28"/>
          <w:szCs w:val="28"/>
        </w:rPr>
        <w:t>зарегистрировано 1</w:t>
      </w:r>
      <w:r w:rsidR="007D0127" w:rsidRPr="002E0370">
        <w:rPr>
          <w:rFonts w:ascii="Times New Roman" w:hAnsi="Times New Roman" w:cs="Times New Roman"/>
          <w:sz w:val="28"/>
          <w:szCs w:val="28"/>
        </w:rPr>
        <w:t>93 участника</w:t>
      </w:r>
      <w:r w:rsidR="002E0370" w:rsidRPr="002E0370">
        <w:rPr>
          <w:rFonts w:ascii="Times New Roman" w:hAnsi="Times New Roman" w:cs="Times New Roman"/>
          <w:sz w:val="28"/>
          <w:szCs w:val="28"/>
        </w:rPr>
        <w:t xml:space="preserve"> ЕГЭ</w:t>
      </w:r>
      <w:r w:rsidR="002E0370">
        <w:rPr>
          <w:rFonts w:ascii="Times New Roman" w:hAnsi="Times New Roman" w:cs="Times New Roman"/>
          <w:sz w:val="28"/>
          <w:szCs w:val="28"/>
        </w:rPr>
        <w:t xml:space="preserve"> (из них 186 – выпускники этого учебного года</w:t>
      </w:r>
      <w:r w:rsidR="0047465F">
        <w:rPr>
          <w:rFonts w:ascii="Times New Roman" w:hAnsi="Times New Roman" w:cs="Times New Roman"/>
          <w:sz w:val="28"/>
          <w:szCs w:val="28"/>
        </w:rPr>
        <w:t xml:space="preserve"> их 10 общеобразовательных учреждений</w:t>
      </w:r>
      <w:r w:rsidR="002E0370">
        <w:rPr>
          <w:rFonts w:ascii="Times New Roman" w:hAnsi="Times New Roman" w:cs="Times New Roman"/>
          <w:sz w:val="28"/>
          <w:szCs w:val="28"/>
        </w:rPr>
        <w:t>, 7 человек выпускники прошлых лет)</w:t>
      </w:r>
      <w:r w:rsidR="009A4CF9" w:rsidRPr="002E0370">
        <w:rPr>
          <w:rFonts w:ascii="Times New Roman" w:hAnsi="Times New Roman" w:cs="Times New Roman"/>
          <w:sz w:val="28"/>
          <w:szCs w:val="28"/>
        </w:rPr>
        <w:t>.</w:t>
      </w:r>
      <w:r w:rsidR="009A4CF9">
        <w:rPr>
          <w:sz w:val="28"/>
          <w:szCs w:val="28"/>
        </w:rPr>
        <w:t xml:space="preserve"> </w:t>
      </w:r>
    </w:p>
    <w:p w:rsidR="00CA00F1" w:rsidRDefault="00D25E76" w:rsidP="009A4CF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907">
        <w:rPr>
          <w:rFonts w:ascii="Times New Roman" w:hAnsi="Times New Roman" w:cs="Times New Roman"/>
          <w:sz w:val="28"/>
          <w:szCs w:val="28"/>
        </w:rPr>
        <w:t xml:space="preserve">В Пункте проведения ЕГЭ установлено и настроенно оборудование для видеонаблюдения и трансляции изображения. </w:t>
      </w:r>
      <w:r w:rsidR="00C63A6A" w:rsidRPr="00C03907">
        <w:rPr>
          <w:rFonts w:ascii="Times New Roman" w:hAnsi="Times New Roman" w:cs="Times New Roman"/>
          <w:sz w:val="28"/>
          <w:szCs w:val="28"/>
        </w:rPr>
        <w:t xml:space="preserve">Также Пункт оснащен переносными металлодетекторами </w:t>
      </w:r>
      <w:r w:rsidR="00C03907" w:rsidRPr="00C03907">
        <w:rPr>
          <w:rFonts w:ascii="Times New Roman" w:hAnsi="Times New Roman" w:cs="Times New Roman"/>
          <w:sz w:val="28"/>
          <w:szCs w:val="28"/>
        </w:rPr>
        <w:t>(2 шт.) и устройствами для подавления сигналов мобильной связи.</w:t>
      </w:r>
      <w:r w:rsidR="00C63A6A" w:rsidRPr="00C03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E76" w:rsidRPr="00C03907" w:rsidRDefault="00642753" w:rsidP="009A4CF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Лицей № 17</w:t>
      </w:r>
      <w:r w:rsidR="00B049A6">
        <w:rPr>
          <w:rFonts w:ascii="Times New Roman" w:hAnsi="Times New Roman" w:cs="Times New Roman"/>
          <w:sz w:val="28"/>
          <w:szCs w:val="28"/>
        </w:rPr>
        <w:t>, на базе которого расположен ППЭ</w:t>
      </w:r>
      <w:r>
        <w:rPr>
          <w:rFonts w:ascii="Times New Roman" w:hAnsi="Times New Roman" w:cs="Times New Roman"/>
          <w:sz w:val="28"/>
          <w:szCs w:val="28"/>
        </w:rPr>
        <w:t xml:space="preserve"> нет несполненных предписаний надзорных органов </w:t>
      </w:r>
      <w:r w:rsidR="00B049A6">
        <w:rPr>
          <w:rFonts w:ascii="Times New Roman" w:hAnsi="Times New Roman" w:cs="Times New Roman"/>
          <w:sz w:val="28"/>
          <w:szCs w:val="28"/>
        </w:rPr>
        <w:t>в части СанПиН и пожарной безопасности.</w:t>
      </w:r>
      <w:r w:rsidR="00C63A6A" w:rsidRPr="00C03907">
        <w:rPr>
          <w:rFonts w:ascii="Times New Roman" w:hAnsi="Times New Roman" w:cs="Times New Roman"/>
          <w:sz w:val="28"/>
          <w:szCs w:val="28"/>
        </w:rPr>
        <w:t xml:space="preserve"> </w:t>
      </w:r>
      <w:r w:rsidR="00D25E76" w:rsidRPr="00C03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CF9" w:rsidRPr="002C47C3" w:rsidRDefault="002C47C3" w:rsidP="009A4CF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7C3">
        <w:rPr>
          <w:rFonts w:ascii="Times New Roman" w:hAnsi="Times New Roman" w:cs="Times New Roman"/>
          <w:sz w:val="28"/>
          <w:szCs w:val="28"/>
        </w:rPr>
        <w:t xml:space="preserve">6 мая 2015 года </w:t>
      </w:r>
      <w:r w:rsidR="00253F65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Главы городского округа Сухой Лог от 30 апреля 2014 года № 1025-ПГ, </w:t>
      </w:r>
      <w:r w:rsidR="00BE2260">
        <w:rPr>
          <w:rFonts w:ascii="Times New Roman" w:hAnsi="Times New Roman" w:cs="Times New Roman"/>
          <w:sz w:val="28"/>
          <w:szCs w:val="28"/>
        </w:rPr>
        <w:t xml:space="preserve">межведомственной комиссией под председательством первого заместителя главы </w:t>
      </w:r>
      <w:r w:rsidR="006D231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E226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53F65">
        <w:rPr>
          <w:rFonts w:ascii="Times New Roman" w:hAnsi="Times New Roman" w:cs="Times New Roman"/>
          <w:sz w:val="28"/>
          <w:szCs w:val="28"/>
        </w:rPr>
        <w:t xml:space="preserve"> (в составе комиссии предста</w:t>
      </w:r>
      <w:r w:rsidR="00C83FC7">
        <w:rPr>
          <w:rFonts w:ascii="Times New Roman" w:hAnsi="Times New Roman" w:cs="Times New Roman"/>
          <w:sz w:val="28"/>
          <w:szCs w:val="28"/>
        </w:rPr>
        <w:t>вители Управления образования, ОАО «Ростелеком»</w:t>
      </w:r>
      <w:r w:rsidR="00BE2260">
        <w:rPr>
          <w:rFonts w:ascii="Times New Roman" w:hAnsi="Times New Roman" w:cs="Times New Roman"/>
          <w:sz w:val="28"/>
          <w:szCs w:val="28"/>
        </w:rPr>
        <w:t>,</w:t>
      </w:r>
      <w:r w:rsidR="00C83FC7">
        <w:rPr>
          <w:rFonts w:ascii="Times New Roman" w:hAnsi="Times New Roman" w:cs="Times New Roman"/>
          <w:sz w:val="28"/>
          <w:szCs w:val="28"/>
        </w:rPr>
        <w:t xml:space="preserve"> Отдела вневедомственной охраны по городу Сухой Лог, родительской общественности) о</w:t>
      </w:r>
      <w:r w:rsidR="00BE2260">
        <w:rPr>
          <w:rFonts w:ascii="Times New Roman" w:hAnsi="Times New Roman" w:cs="Times New Roman"/>
          <w:sz w:val="28"/>
          <w:szCs w:val="28"/>
        </w:rPr>
        <w:t xml:space="preserve">существлена проверка готовности Пункта проведения экзамена </w:t>
      </w:r>
      <w:r w:rsidR="001E19CF">
        <w:rPr>
          <w:rFonts w:ascii="Times New Roman" w:hAnsi="Times New Roman" w:cs="Times New Roman"/>
          <w:sz w:val="28"/>
          <w:szCs w:val="28"/>
        </w:rPr>
        <w:t xml:space="preserve">по результатам которой сформирован </w:t>
      </w:r>
      <w:r w:rsidR="00C03907">
        <w:rPr>
          <w:rFonts w:ascii="Times New Roman" w:hAnsi="Times New Roman" w:cs="Times New Roman"/>
          <w:sz w:val="28"/>
          <w:szCs w:val="28"/>
        </w:rPr>
        <w:t xml:space="preserve">и подписан </w:t>
      </w:r>
      <w:r w:rsidR="001E19CF">
        <w:rPr>
          <w:rFonts w:ascii="Times New Roman" w:hAnsi="Times New Roman" w:cs="Times New Roman"/>
          <w:sz w:val="28"/>
          <w:szCs w:val="28"/>
        </w:rPr>
        <w:t>ПАСПОРТ ПУНКТА ПРОВЕДЕНИЯ</w:t>
      </w:r>
      <w:proofErr w:type="gramEnd"/>
      <w:r w:rsidR="001E19CF">
        <w:rPr>
          <w:rFonts w:ascii="Times New Roman" w:hAnsi="Times New Roman" w:cs="Times New Roman"/>
          <w:sz w:val="28"/>
          <w:szCs w:val="28"/>
        </w:rPr>
        <w:t xml:space="preserve"> ЕДИНОГО ГОСУДАРСТВЕННОГО ЭКЗАМЕНА. </w:t>
      </w:r>
    </w:p>
    <w:p w:rsidR="000F7280" w:rsidRPr="00561E15" w:rsidRDefault="000F7280" w:rsidP="00EA576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E15">
        <w:rPr>
          <w:rFonts w:ascii="Times New Roman" w:hAnsi="Times New Roman" w:cs="Times New Roman"/>
          <w:sz w:val="28"/>
          <w:szCs w:val="28"/>
        </w:rPr>
        <w:t xml:space="preserve">Проведение ЕГЭ регламентируется расписанием, утвержденным приказом Минобрнауки России от 03.02.2015 № 44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</w:t>
      </w:r>
      <w:r w:rsidRPr="00561E15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при его проведении в 2015 году» (Зарегистрировано в Минюсте России 13.02.2015 N 35992). ЕГЭ по всем предметам начинается в 10.00 часов местного времени. </w:t>
      </w:r>
    </w:p>
    <w:p w:rsidR="000F7280" w:rsidRPr="00EA5762" w:rsidRDefault="000F7280" w:rsidP="000F72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762">
        <w:rPr>
          <w:rFonts w:ascii="Times New Roman" w:hAnsi="Times New Roman" w:cs="Times New Roman"/>
          <w:sz w:val="28"/>
          <w:szCs w:val="28"/>
        </w:rPr>
        <w:t>Порядок проведения ЕГЭ регламентируется порядком  проведения государственной итоговой аттестации по образовательным программам среднего общего образования (Приказ Минобрнауки России от 26.12.2013 N 1400 (ред. от 16.01.2015) «Об утверждении Порядка проведения государственной итоговой аттестации по образовательным программам среднего общего образования» (Зарегистрировано в Мин</w:t>
      </w:r>
      <w:r w:rsidR="00AE72B9">
        <w:rPr>
          <w:rFonts w:ascii="Times New Roman" w:hAnsi="Times New Roman" w:cs="Times New Roman"/>
          <w:sz w:val="28"/>
          <w:szCs w:val="28"/>
        </w:rPr>
        <w:t>юсте России 03.02.2014 № 31205)</w:t>
      </w:r>
      <w:r w:rsidRPr="00EA57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5762">
        <w:rPr>
          <w:rFonts w:ascii="Times New Roman" w:hAnsi="Times New Roman" w:cs="Times New Roman"/>
          <w:sz w:val="28"/>
          <w:szCs w:val="28"/>
        </w:rPr>
        <w:t xml:space="preserve"> Действия должностных лиц по обеспечению Порядка осуществляются в соответствии с Методическими рекомендациями Рособрнадзора.</w:t>
      </w:r>
    </w:p>
    <w:p w:rsidR="000F7280" w:rsidRDefault="000F7280" w:rsidP="000F72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762">
        <w:rPr>
          <w:rFonts w:ascii="Times New Roman" w:hAnsi="Times New Roman" w:cs="Times New Roman"/>
          <w:sz w:val="28"/>
          <w:szCs w:val="28"/>
        </w:rPr>
        <w:t>На территории городского округа Сухой Лог в ЕГЭ принимают участие</w:t>
      </w:r>
      <w:r w:rsidR="005E5A14">
        <w:rPr>
          <w:rFonts w:ascii="Times New Roman" w:hAnsi="Times New Roman" w:cs="Times New Roman"/>
          <w:sz w:val="28"/>
          <w:szCs w:val="28"/>
        </w:rPr>
        <w:t xml:space="preserve"> в </w:t>
      </w:r>
      <w:r w:rsidR="005E5A14" w:rsidRPr="005E5A14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5E5A14">
        <w:rPr>
          <w:rFonts w:ascii="Times New Roman" w:hAnsi="Times New Roman" w:cs="Times New Roman"/>
          <w:sz w:val="28"/>
          <w:szCs w:val="28"/>
        </w:rPr>
        <w:t xml:space="preserve"> единых государственных экзаменах</w:t>
      </w:r>
      <w:r w:rsidRPr="00EA5762">
        <w:rPr>
          <w:rFonts w:ascii="Times New Roman" w:hAnsi="Times New Roman" w:cs="Times New Roman"/>
          <w:sz w:val="28"/>
          <w:szCs w:val="28"/>
        </w:rPr>
        <w:t>:</w:t>
      </w:r>
    </w:p>
    <w:p w:rsidR="005E5A14" w:rsidRPr="00EA5762" w:rsidRDefault="005E5A14" w:rsidP="000F72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27"/>
        <w:gridCol w:w="1476"/>
        <w:gridCol w:w="4314"/>
        <w:gridCol w:w="2753"/>
      </w:tblGrid>
      <w:tr w:rsidR="000F7280" w:rsidRPr="003C0628" w:rsidTr="000F7280">
        <w:tc>
          <w:tcPr>
            <w:tcW w:w="1027" w:type="dxa"/>
          </w:tcPr>
          <w:p w:rsidR="000F7280" w:rsidRPr="005E5A14" w:rsidRDefault="000F7280" w:rsidP="000F7280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5E5A1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E5A14">
              <w:rPr>
                <w:b/>
                <w:sz w:val="22"/>
                <w:szCs w:val="22"/>
              </w:rPr>
              <w:t>п</w:t>
            </w:r>
            <w:proofErr w:type="gramEnd"/>
            <w:r w:rsidRPr="005E5A1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476" w:type="dxa"/>
          </w:tcPr>
          <w:p w:rsidR="000F7280" w:rsidRPr="005E5A14" w:rsidRDefault="000F7280" w:rsidP="000F7280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5E5A14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314" w:type="dxa"/>
          </w:tcPr>
          <w:p w:rsidR="000F7280" w:rsidRPr="005E5A14" w:rsidRDefault="000F7280" w:rsidP="000F7280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5E5A14">
              <w:rPr>
                <w:b/>
                <w:sz w:val="22"/>
                <w:szCs w:val="22"/>
              </w:rPr>
              <w:t xml:space="preserve">Единый государственный экзамен </w:t>
            </w:r>
            <w:proofErr w:type="gramStart"/>
            <w:r w:rsidRPr="005E5A14">
              <w:rPr>
                <w:b/>
                <w:sz w:val="22"/>
                <w:szCs w:val="22"/>
              </w:rPr>
              <w:t>по</w:t>
            </w:r>
            <w:proofErr w:type="gramEnd"/>
            <w:r w:rsidRPr="005E5A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53" w:type="dxa"/>
          </w:tcPr>
          <w:p w:rsidR="000F7280" w:rsidRPr="005E5A14" w:rsidRDefault="000F7280" w:rsidP="000F7280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5E5A14">
              <w:rPr>
                <w:b/>
                <w:sz w:val="22"/>
                <w:szCs w:val="22"/>
              </w:rPr>
              <w:t>Количество участников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28.05.2015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русскому языку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193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01.06.2015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математике (базовый уровень)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176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04.06.2015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математике (профильный уровень)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144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25.05.2015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литературе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15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11.06.2015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физике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40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08.06.2015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химии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20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15.06.2015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биологии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29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25.05.2015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географии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5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15.06.2015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истории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30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08.06.2015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 xml:space="preserve">обществознанию, 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106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11.06.2015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иностранным языкам (английский) (кроме раздела «Говорение»)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9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12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17.06.2015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иностранным языкам (английский) (раздел «Говорение»)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13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18.06.2015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иностранным языкам (английский) (раздел «Говорение»)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8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14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15.06.2015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информатике и информационно-коммуникационным технологиям (ИКТ)</w:t>
            </w:r>
          </w:p>
        </w:tc>
        <w:tc>
          <w:tcPr>
            <w:tcW w:w="2753" w:type="dxa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7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15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22.06.2015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русскому языку</w:t>
            </w:r>
          </w:p>
        </w:tc>
        <w:tc>
          <w:tcPr>
            <w:tcW w:w="2753" w:type="dxa"/>
            <w:vMerge w:val="restart"/>
            <w:vAlign w:val="center"/>
          </w:tcPr>
          <w:p w:rsidR="000F7280" w:rsidRPr="003C0628" w:rsidRDefault="000F7280" w:rsidP="000F7280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3C0628">
              <w:rPr>
                <w:i/>
                <w:sz w:val="28"/>
                <w:szCs w:val="28"/>
              </w:rPr>
              <w:t xml:space="preserve">Резервные дни (количество участников будет зависеть от результатов ЕГЭ в </w:t>
            </w:r>
            <w:r w:rsidRPr="003C0628">
              <w:rPr>
                <w:i/>
                <w:sz w:val="28"/>
                <w:szCs w:val="28"/>
              </w:rPr>
              <w:lastRenderedPageBreak/>
              <w:t>основной срок, объективных причин неучастия в основные сроки)</w:t>
            </w: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16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23.06.2015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математике (базовый уровень), математике (профильный уровень)</w:t>
            </w:r>
          </w:p>
        </w:tc>
        <w:tc>
          <w:tcPr>
            <w:tcW w:w="2753" w:type="dxa"/>
            <w:vMerge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17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24.06.2015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 xml:space="preserve">географии, химии, литературе, </w:t>
            </w:r>
            <w:r w:rsidRPr="003C0628">
              <w:rPr>
                <w:sz w:val="28"/>
                <w:szCs w:val="28"/>
              </w:rPr>
              <w:lastRenderedPageBreak/>
              <w:t>обществознанию, физике</w:t>
            </w:r>
          </w:p>
        </w:tc>
        <w:tc>
          <w:tcPr>
            <w:tcW w:w="2753" w:type="dxa"/>
            <w:vMerge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25.06.2015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 w:rsidRPr="003C0628">
              <w:rPr>
                <w:sz w:val="28"/>
                <w:szCs w:val="28"/>
              </w:rPr>
              <w:t>иностранным языкам (английский) (кроме раздела «Говорение»), истории, биологии,  информатике и информационно-коммуникационным технологиям (ИКТ)</w:t>
            </w:r>
            <w:proofErr w:type="gramEnd"/>
          </w:p>
        </w:tc>
        <w:tc>
          <w:tcPr>
            <w:tcW w:w="2753" w:type="dxa"/>
            <w:vMerge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0F7280" w:rsidRPr="003C0628" w:rsidTr="000F7280">
        <w:tc>
          <w:tcPr>
            <w:tcW w:w="1027" w:type="dxa"/>
          </w:tcPr>
          <w:p w:rsidR="000F7280" w:rsidRPr="003C0628" w:rsidRDefault="000F7280" w:rsidP="000F7280">
            <w:pPr>
              <w:pStyle w:val="a3"/>
              <w:jc w:val="center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19</w:t>
            </w:r>
          </w:p>
        </w:tc>
        <w:tc>
          <w:tcPr>
            <w:tcW w:w="1476" w:type="dxa"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26.06.2015</w:t>
            </w:r>
          </w:p>
        </w:tc>
        <w:tc>
          <w:tcPr>
            <w:tcW w:w="4314" w:type="dxa"/>
          </w:tcPr>
          <w:p w:rsidR="000F7280" w:rsidRPr="003C0628" w:rsidRDefault="000F7280" w:rsidP="000F7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0628">
              <w:rPr>
                <w:sz w:val="28"/>
                <w:szCs w:val="28"/>
              </w:rPr>
              <w:t>иностранным языкам (английский) (раздел «Говорение»)</w:t>
            </w:r>
          </w:p>
        </w:tc>
        <w:tc>
          <w:tcPr>
            <w:tcW w:w="2753" w:type="dxa"/>
            <w:vMerge/>
          </w:tcPr>
          <w:p w:rsidR="000F7280" w:rsidRPr="003C0628" w:rsidRDefault="000F7280" w:rsidP="000F7280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BF74A2" w:rsidRDefault="00BF74A2" w:rsidP="004D21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C2F" w:rsidRDefault="00C55C2F" w:rsidP="00BD63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B049A6">
        <w:rPr>
          <w:rFonts w:ascii="Times New Roman" w:hAnsi="Times New Roman" w:cs="Times New Roman"/>
          <w:sz w:val="28"/>
          <w:szCs w:val="28"/>
        </w:rPr>
        <w:t>государственный экзамен (далее - ОГЭ) для выпускников 9 классов состоится в 5 Пунктах проведения экзамена, расположенных на базе МА</w:t>
      </w:r>
      <w:r w:rsidR="0047465F">
        <w:rPr>
          <w:rFonts w:ascii="Times New Roman" w:hAnsi="Times New Roman" w:cs="Times New Roman"/>
          <w:sz w:val="28"/>
          <w:szCs w:val="28"/>
        </w:rPr>
        <w:t>ОУ Гимназия, Лицей, СОШ № 2, СО</w:t>
      </w:r>
      <w:r w:rsidR="00B049A6">
        <w:rPr>
          <w:rFonts w:ascii="Times New Roman" w:hAnsi="Times New Roman" w:cs="Times New Roman"/>
          <w:sz w:val="28"/>
          <w:szCs w:val="28"/>
        </w:rPr>
        <w:t>Ш № 4, СОШ № 7</w:t>
      </w:r>
      <w:r w:rsidR="0047465F">
        <w:rPr>
          <w:rFonts w:ascii="Times New Roman" w:hAnsi="Times New Roman" w:cs="Times New Roman"/>
          <w:sz w:val="28"/>
          <w:szCs w:val="28"/>
        </w:rPr>
        <w:t>. В государственной итоговой аттестации по завершению образовательной программы основного общего образования принимают участи</w:t>
      </w:r>
      <w:r w:rsidR="00460294">
        <w:rPr>
          <w:rFonts w:ascii="Times New Roman" w:hAnsi="Times New Roman" w:cs="Times New Roman"/>
          <w:sz w:val="28"/>
          <w:szCs w:val="28"/>
        </w:rPr>
        <w:t>е</w:t>
      </w:r>
      <w:r w:rsidR="0047465F">
        <w:rPr>
          <w:rFonts w:ascii="Times New Roman" w:hAnsi="Times New Roman" w:cs="Times New Roman"/>
          <w:sz w:val="28"/>
          <w:szCs w:val="28"/>
        </w:rPr>
        <w:t xml:space="preserve"> 422 выпускника 9 классов</w:t>
      </w:r>
      <w:r w:rsidR="00235528">
        <w:rPr>
          <w:rFonts w:ascii="Times New Roman" w:hAnsi="Times New Roman" w:cs="Times New Roman"/>
          <w:sz w:val="28"/>
          <w:szCs w:val="28"/>
        </w:rPr>
        <w:t xml:space="preserve"> их 13 муниципальных общеобразовательных учреждений, подведомс</w:t>
      </w:r>
      <w:r w:rsidR="00200673">
        <w:rPr>
          <w:rFonts w:ascii="Times New Roman" w:hAnsi="Times New Roman" w:cs="Times New Roman"/>
          <w:sz w:val="28"/>
          <w:szCs w:val="28"/>
        </w:rPr>
        <w:t>твенных Управлению огбразования, из них 22 выпускника с ограниченными возможностями здоровья реализуют право прохождения госуда</w:t>
      </w:r>
      <w:r w:rsidR="004548A2">
        <w:rPr>
          <w:rFonts w:ascii="Times New Roman" w:hAnsi="Times New Roman" w:cs="Times New Roman"/>
          <w:sz w:val="28"/>
          <w:szCs w:val="28"/>
        </w:rPr>
        <w:t>р</w:t>
      </w:r>
      <w:r w:rsidR="00200673">
        <w:rPr>
          <w:rFonts w:ascii="Times New Roman" w:hAnsi="Times New Roman" w:cs="Times New Roman"/>
          <w:sz w:val="28"/>
          <w:szCs w:val="28"/>
        </w:rPr>
        <w:t xml:space="preserve">ственной </w:t>
      </w:r>
      <w:r w:rsidR="00235528">
        <w:rPr>
          <w:rFonts w:ascii="Times New Roman" w:hAnsi="Times New Roman" w:cs="Times New Roman"/>
          <w:sz w:val="28"/>
          <w:szCs w:val="28"/>
        </w:rPr>
        <w:t xml:space="preserve"> </w:t>
      </w:r>
      <w:r w:rsidR="00200673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4548A2">
        <w:rPr>
          <w:rFonts w:ascii="Times New Roman" w:hAnsi="Times New Roman" w:cs="Times New Roman"/>
          <w:sz w:val="28"/>
          <w:szCs w:val="28"/>
        </w:rPr>
        <w:t xml:space="preserve">аттестации в форме Государственного выпускного экзамена. </w:t>
      </w:r>
      <w:r w:rsidR="00235528">
        <w:rPr>
          <w:rFonts w:ascii="Times New Roman" w:hAnsi="Times New Roman" w:cs="Times New Roman"/>
          <w:sz w:val="28"/>
          <w:szCs w:val="28"/>
        </w:rPr>
        <w:t>Выпускники 9 класс</w:t>
      </w:r>
      <w:r w:rsidR="00200673">
        <w:rPr>
          <w:rFonts w:ascii="Times New Roman" w:hAnsi="Times New Roman" w:cs="Times New Roman"/>
          <w:sz w:val="28"/>
          <w:szCs w:val="28"/>
        </w:rPr>
        <w:t xml:space="preserve">ов выбрали для сдачи русский язык и математику. </w:t>
      </w:r>
    </w:p>
    <w:p w:rsidR="00AC14D3" w:rsidRDefault="004548A2" w:rsidP="00BD63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 проведением государственной итоговой аттестации выпускников 9, 11(12) </w:t>
      </w:r>
      <w:r w:rsidR="00610D4C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AC14D3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Сухой Лог </w:t>
      </w:r>
      <w:r w:rsidR="00610D4C">
        <w:rPr>
          <w:rFonts w:ascii="Times New Roman" w:hAnsi="Times New Roman" w:cs="Times New Roman"/>
          <w:sz w:val="28"/>
          <w:szCs w:val="28"/>
        </w:rPr>
        <w:t xml:space="preserve">осуществляет Территориальное Представительство Государственной экзаменационной комиссии в городском округе Сухой Лог. </w:t>
      </w:r>
    </w:p>
    <w:p w:rsidR="004548A2" w:rsidRDefault="00610D4C" w:rsidP="00BD63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ходе ЕГЭ, ОГЭ, ГВЭ </w:t>
      </w:r>
      <w:r w:rsidR="00AC14D3">
        <w:rPr>
          <w:rFonts w:ascii="Times New Roman" w:hAnsi="Times New Roman" w:cs="Times New Roman"/>
          <w:sz w:val="28"/>
          <w:szCs w:val="28"/>
        </w:rPr>
        <w:t xml:space="preserve">в Пунктах проведения экзамена </w:t>
      </w:r>
      <w:r>
        <w:rPr>
          <w:rFonts w:ascii="Times New Roman" w:hAnsi="Times New Roman" w:cs="Times New Roman"/>
          <w:sz w:val="28"/>
          <w:szCs w:val="28"/>
        </w:rPr>
        <w:t>будут осществлять наблюдение 63 общественных наблюдателя, аккредитованых Государственной экз</w:t>
      </w:r>
      <w:r w:rsidR="006D2314">
        <w:rPr>
          <w:rFonts w:ascii="Times New Roman" w:hAnsi="Times New Roman" w:cs="Times New Roman"/>
          <w:sz w:val="28"/>
          <w:szCs w:val="28"/>
        </w:rPr>
        <w:t>аменационной комиссией Свердло</w:t>
      </w:r>
      <w:r>
        <w:rPr>
          <w:rFonts w:ascii="Times New Roman" w:hAnsi="Times New Roman" w:cs="Times New Roman"/>
          <w:sz w:val="28"/>
          <w:szCs w:val="28"/>
        </w:rPr>
        <w:t xml:space="preserve">вской области. </w:t>
      </w:r>
    </w:p>
    <w:p w:rsidR="00AE72B9" w:rsidRDefault="00687FAD" w:rsidP="00BD63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 образом, Управлением образования, муниципальными образовательными учреждениями созданы </w:t>
      </w:r>
      <w:r w:rsidR="00474058">
        <w:rPr>
          <w:rFonts w:ascii="Times New Roman" w:hAnsi="Times New Roman" w:cs="Times New Roman"/>
          <w:sz w:val="28"/>
          <w:szCs w:val="28"/>
        </w:rPr>
        <w:t xml:space="preserve">все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027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60F68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60F68">
        <w:rPr>
          <w:rFonts w:ascii="Times New Roman" w:hAnsi="Times New Roman" w:cs="Times New Roman"/>
          <w:sz w:val="28"/>
          <w:szCs w:val="28"/>
        </w:rPr>
        <w:t xml:space="preserve"> единого государственного экзамена</w:t>
      </w:r>
      <w:r w:rsidR="00AE72B9">
        <w:rPr>
          <w:rFonts w:ascii="Times New Roman" w:hAnsi="Times New Roman" w:cs="Times New Roman"/>
          <w:sz w:val="28"/>
          <w:szCs w:val="28"/>
        </w:rPr>
        <w:t xml:space="preserve"> в основной период с 25 мая по 26 июня 2015 года</w:t>
      </w:r>
      <w:r w:rsidR="00660F68">
        <w:rPr>
          <w:rFonts w:ascii="Times New Roman" w:hAnsi="Times New Roman" w:cs="Times New Roman"/>
          <w:sz w:val="28"/>
          <w:szCs w:val="28"/>
        </w:rPr>
        <w:t>, основного государственного экзамена, госудрственного выпускного экзамена</w:t>
      </w:r>
      <w:r w:rsidR="00474058">
        <w:rPr>
          <w:rFonts w:ascii="Times New Roman" w:hAnsi="Times New Roman" w:cs="Times New Roman"/>
          <w:sz w:val="28"/>
          <w:szCs w:val="28"/>
        </w:rPr>
        <w:t xml:space="preserve"> в 2015 году.</w:t>
      </w:r>
    </w:p>
    <w:p w:rsidR="00AE72B9" w:rsidRDefault="00AE72B9" w:rsidP="00AE72B9"/>
    <w:p w:rsidR="00AE72B9" w:rsidRDefault="00AE72B9" w:rsidP="00AE72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23735B" w:rsidRPr="00AE72B9" w:rsidRDefault="0023735B" w:rsidP="00AE72B9">
      <w:pPr>
        <w:tabs>
          <w:tab w:val="left" w:pos="4274"/>
        </w:tabs>
      </w:pPr>
    </w:p>
    <w:sectPr w:rsidR="0023735B" w:rsidRPr="00AE72B9" w:rsidSect="004D21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</w:compat>
  <w:rsids>
    <w:rsidRoot w:val="00BF74A2"/>
    <w:rsid w:val="00027BB0"/>
    <w:rsid w:val="000F7280"/>
    <w:rsid w:val="001D4F93"/>
    <w:rsid w:val="001E19CF"/>
    <w:rsid w:val="00200673"/>
    <w:rsid w:val="00235528"/>
    <w:rsid w:val="0023735B"/>
    <w:rsid w:val="00253F65"/>
    <w:rsid w:val="002C47C3"/>
    <w:rsid w:val="002E0370"/>
    <w:rsid w:val="003E3CD3"/>
    <w:rsid w:val="00435A4A"/>
    <w:rsid w:val="004548A2"/>
    <w:rsid w:val="00460294"/>
    <w:rsid w:val="00474058"/>
    <w:rsid w:val="0047465F"/>
    <w:rsid w:val="004D21B0"/>
    <w:rsid w:val="00561E15"/>
    <w:rsid w:val="005E5A14"/>
    <w:rsid w:val="00610D4C"/>
    <w:rsid w:val="00642753"/>
    <w:rsid w:val="00660F68"/>
    <w:rsid w:val="00687FAD"/>
    <w:rsid w:val="006A566D"/>
    <w:rsid w:val="006D2314"/>
    <w:rsid w:val="00764381"/>
    <w:rsid w:val="007D0127"/>
    <w:rsid w:val="009A4CF9"/>
    <w:rsid w:val="00AC14D3"/>
    <w:rsid w:val="00AE72B9"/>
    <w:rsid w:val="00B049A6"/>
    <w:rsid w:val="00BD638E"/>
    <w:rsid w:val="00BE2260"/>
    <w:rsid w:val="00BF74A2"/>
    <w:rsid w:val="00C03907"/>
    <w:rsid w:val="00C55C2F"/>
    <w:rsid w:val="00C63A6A"/>
    <w:rsid w:val="00C83FC7"/>
    <w:rsid w:val="00C91C62"/>
    <w:rsid w:val="00CA00F1"/>
    <w:rsid w:val="00D25E76"/>
    <w:rsid w:val="00E8715C"/>
    <w:rsid w:val="00EA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4A2"/>
    <w:pPr>
      <w:spacing w:after="0" w:line="240" w:lineRule="auto"/>
    </w:pPr>
  </w:style>
  <w:style w:type="table" w:styleId="a4">
    <w:name w:val="Table Grid"/>
    <w:basedOn w:val="a1"/>
    <w:rsid w:val="000F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A4C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A4C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2015-05-11T17:51:00Z</dcterms:created>
  <dcterms:modified xsi:type="dcterms:W3CDTF">2015-05-11T18:20:00Z</dcterms:modified>
</cp:coreProperties>
</file>